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rPr>
          <w:b w:val="1"/>
        </w:rPr>
      </w:pPr>
      <w:bookmarkStart w:colFirst="0" w:colLast="0" w:name="_heading=h.b8c832o0oy44" w:id="0"/>
      <w:bookmarkEnd w:id="0"/>
      <w:r w:rsidDel="00000000" w:rsidR="00000000" w:rsidRPr="00000000">
        <w:rPr>
          <w:color w:val="76a5af"/>
          <w:rtl w:val="0"/>
        </w:rPr>
        <w:t xml:space="preserve">Stand-Alone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51b26"/>
        </w:rPr>
      </w:pPr>
      <w:r w:rsidDel="00000000" w:rsidR="00000000" w:rsidRPr="00000000">
        <w:rPr>
          <w:b w:val="1"/>
          <w:rtl w:val="0"/>
        </w:rPr>
        <w:t xml:space="preserve">**Please note: </w:t>
      </w:r>
      <w:r w:rsidDel="00000000" w:rsidR="00000000" w:rsidRPr="00000000">
        <w:rPr>
          <w:b w:val="1"/>
          <w:i w:val="1"/>
          <w:color w:val="00708c"/>
          <w:rtl w:val="0"/>
        </w:rPr>
        <w:t xml:space="preserve">YourCustomMindWellLink</w:t>
      </w:r>
      <w:r w:rsidDel="00000000" w:rsidR="00000000" w:rsidRPr="00000000">
        <w:rPr>
          <w:rtl w:val="0"/>
        </w:rPr>
        <w:t xml:space="preserve"> looks like“app.mindwellu.com</w:t>
      </w:r>
      <w:r w:rsidDel="00000000" w:rsidR="00000000" w:rsidRPr="00000000">
        <w:rPr>
          <w:color w:val="151b26"/>
          <w:rtl w:val="0"/>
        </w:rPr>
        <w:t xml:space="preserve">/</w:t>
      </w:r>
      <w:r w:rsidDel="00000000" w:rsidR="00000000" w:rsidRPr="00000000">
        <w:rPr>
          <w:b w:val="1"/>
          <w:color w:val="00708c"/>
          <w:rtl w:val="0"/>
        </w:rPr>
        <w:t xml:space="preserve">customURL</w:t>
      </w:r>
      <w:r w:rsidDel="00000000" w:rsidR="00000000" w:rsidRPr="00000000">
        <w:rPr>
          <w:color w:val="151b26"/>
          <w:rtl w:val="0"/>
        </w:rPr>
        <w:t xml:space="preserve">”</w:t>
      </w:r>
    </w:p>
    <w:p w:rsidR="00000000" w:rsidDel="00000000" w:rsidP="00000000" w:rsidRDefault="00000000" w:rsidRPr="00000000" w14:paraId="00000004">
      <w:pPr>
        <w:rPr>
          <w:color w:val="151b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Subject: Novembre chez MindWell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Bonjour,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Soyons honnêtes : l'argent peut être l'une des plus grandes sources de stress dans la vie. C'est un sujet qui semble souvent compliqué ou accablant.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C'est pourquoi, en novembre, MindWell se concentre sur la santé financière, mais pas de la façon habituelle. MindWell va au-delà du budget traditionnel pour examiner comment développer un état d'esprit plus fort et plus serein face à l'argent et aux dépenses.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Les séances suivantes sont conçues pour vous aider à réduire l'anxiété et à vous sentir plus confiant quant à votre avenir financier 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Construire un système de gestion financière solide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La santé financière de la réussite à l’épanouissement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Le Pilates et l'économie du mouvement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La respiration au service de la consommation consciente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Pour en savoir plus sur ces programmes et vous inscrire, cliquez ci-dessous.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Qu’offrons-nous?</w:t>
      </w:r>
    </w:p>
    <w:p w:rsidR="00000000" w:rsidDel="00000000" w:rsidP="00000000" w:rsidRDefault="00000000" w:rsidRPr="00000000" w14:paraId="00000017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Construire un système de gestion financière solide</w:t>
      </w:r>
    </w:p>
    <w:p w:rsidR="00000000" w:rsidDel="00000000" w:rsidP="00000000" w:rsidRDefault="00000000" w:rsidRPr="00000000" w14:paraId="00000019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Apprenez à créer un système d'épargne et de dépenses simple et efficace qui vous aide à vous sentir en contrôle et à avancer financièrement. Cette séance se concentre sur l'établissement d'habitudes et d'une structure qui soutiennent vos objectifs, et pas seulement vos factures.</w:t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Mardi 4 novembre à </w:t>
      </w:r>
      <w:r w:rsidDel="00000000" w:rsidR="00000000" w:rsidRPr="00000000">
        <w:rPr>
          <w:b w:val="1"/>
          <w:rtl w:val="0"/>
        </w:rPr>
        <w:t xml:space="preserve">14 h 30 HE / 11 h 30 HP</w:t>
      </w:r>
    </w:p>
    <w:p w:rsidR="00000000" w:rsidDel="00000000" w:rsidP="00000000" w:rsidRDefault="00000000" w:rsidRPr="00000000" w14:paraId="0000001C">
      <w:pPr>
        <w:spacing w:line="240" w:lineRule="auto"/>
        <w:ind w:firstLine="720"/>
        <w:rPr/>
      </w:pPr>
      <w:r w:rsidDel="00000000" w:rsidR="00000000" w:rsidRPr="00000000">
        <w:rPr>
          <w:rtl w:val="0"/>
        </w:rPr>
        <w:t xml:space="preserve">Séance unique de 45 minutes</w:t>
      </w:r>
    </w:p>
    <w:p w:rsidR="00000000" w:rsidDel="00000000" w:rsidP="00000000" w:rsidRDefault="00000000" w:rsidRPr="00000000" w14:paraId="0000001D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*Cours en anglais sous-titré en français 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ind w:left="72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En savoir plus &gt;&gt;&gt;</w:t>
      </w:r>
    </w:p>
    <w:p w:rsidR="00000000" w:rsidDel="00000000" w:rsidP="00000000" w:rsidRDefault="00000000" w:rsidRPr="00000000" w14:paraId="00000021">
      <w:pPr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[Hyperlink: YourCustomMindWellLink/mediaLiveClass/201]</w:t>
      </w:r>
    </w:p>
    <w:p w:rsidR="00000000" w:rsidDel="00000000" w:rsidP="00000000" w:rsidRDefault="00000000" w:rsidRPr="00000000" w14:paraId="00000022">
      <w:pPr>
        <w:ind w:left="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La santé financière de la réussite à l’épanouissement</w:t>
      </w:r>
    </w:p>
    <w:p w:rsidR="00000000" w:rsidDel="00000000" w:rsidP="00000000" w:rsidRDefault="00000000" w:rsidRPr="00000000" w14:paraId="00000027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Explorez la distinction entre « être », « faire » et « avoir », ainsi que la différence entre l'accomplissement et l'épanouissement.</w:t>
      </w:r>
    </w:p>
    <w:p w:rsidR="00000000" w:rsidDel="00000000" w:rsidP="00000000" w:rsidRDefault="00000000" w:rsidRPr="00000000" w14:paraId="00000028">
      <w:pPr>
        <w:spacing w:after="240" w:before="24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Apprenez à aligner vos objectifs financiers sur vos valeurs fondamentales pour cultiver un sens plus profond de l'objectif et un bien-être durable.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*Cours en anglais sous-titré en français </w:t>
      </w:r>
    </w:p>
    <w:p w:rsidR="00000000" w:rsidDel="00000000" w:rsidP="00000000" w:rsidRDefault="00000000" w:rsidRPr="00000000" w14:paraId="0000002A">
      <w:pPr>
        <w:widowControl w:val="0"/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En savoir plus &gt;&gt;&gt;</w:t>
      </w:r>
    </w:p>
    <w:p w:rsidR="00000000" w:rsidDel="00000000" w:rsidP="00000000" w:rsidRDefault="00000000" w:rsidRPr="00000000" w14:paraId="0000002C">
      <w:pPr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[Hyperlink: YourCustomMindWellLink/mediaLiveClass/51]</w:t>
      </w:r>
    </w:p>
    <w:p w:rsidR="00000000" w:rsidDel="00000000" w:rsidP="00000000" w:rsidRDefault="00000000" w:rsidRPr="00000000" w14:paraId="0000002D">
      <w:pPr>
        <w:ind w:left="72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Le Pilates et l'économie du mouvement</w:t>
      </w:r>
    </w:p>
    <w:p w:rsidR="00000000" w:rsidDel="00000000" w:rsidP="00000000" w:rsidRDefault="00000000" w:rsidRPr="00000000" w14:paraId="0000002F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Tout comme les habitudes financières conscientes nous aident à gérer l'argent avec sagesse, le mouvement conscient nous aide à conserver notre énergie et à utiliser notre corps plus efficacement.</w:t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Découvrez comment « budgéter » vos efforts, relâcher les tensions inutiles et cultiver un mouvement à la fois efficace et durable..</w:t>
      </w:r>
    </w:p>
    <w:p w:rsidR="00000000" w:rsidDel="00000000" w:rsidP="00000000" w:rsidRDefault="00000000" w:rsidRPr="00000000" w14:paraId="00000032">
      <w:pPr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Cours en anglais sous-titré en français </w:t>
      </w:r>
    </w:p>
    <w:p w:rsidR="00000000" w:rsidDel="00000000" w:rsidP="00000000" w:rsidRDefault="00000000" w:rsidRPr="00000000" w14:paraId="00000034">
      <w:pPr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En savoir plus &gt;&gt;&gt;</w:t>
      </w:r>
    </w:p>
    <w:p w:rsidR="00000000" w:rsidDel="00000000" w:rsidP="00000000" w:rsidRDefault="00000000" w:rsidRPr="00000000" w14:paraId="00000036">
      <w:pPr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[Hyperlink: YourCustomMindWellLink/mediaLiveClass/204]</w:t>
      </w:r>
    </w:p>
    <w:p w:rsidR="00000000" w:rsidDel="00000000" w:rsidP="00000000" w:rsidRDefault="00000000" w:rsidRPr="00000000" w14:paraId="00000037">
      <w:pPr>
        <w:ind w:left="72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720" w:firstLine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La respiration au service de la consommation consciente</w:t>
      </w:r>
    </w:p>
    <w:p w:rsidR="00000000" w:rsidDel="00000000" w:rsidP="00000000" w:rsidRDefault="00000000" w:rsidRPr="00000000" w14:paraId="0000003A">
      <w:pPr>
        <w:spacing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Explorez le lien entre la pleine conscience et le comportement financier. Cette séance vous aide à réfléchir à des choix basés sur des valeurs, à réduire le stress lié à l'argent et à bâtir une relation plus ancrée avec les décisions financières.</w:t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Cours en anglais sous-titré en français </w:t>
      </w:r>
    </w:p>
    <w:p w:rsidR="00000000" w:rsidDel="00000000" w:rsidP="00000000" w:rsidRDefault="00000000" w:rsidRPr="00000000" w14:paraId="0000003D">
      <w:pPr>
        <w:widowControl w:val="0"/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En savoir plus &gt;&gt;&gt;</w:t>
      </w:r>
    </w:p>
    <w:p w:rsidR="00000000" w:rsidDel="00000000" w:rsidP="00000000" w:rsidRDefault="00000000" w:rsidRPr="00000000" w14:paraId="0000003F">
      <w:pPr>
        <w:ind w:left="720" w:firstLine="0"/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[Hyperlink: YourCustomMindWellLink/mediaLiveClass/107]</w:t>
      </w:r>
    </w:p>
    <w:p w:rsidR="00000000" w:rsidDel="00000000" w:rsidP="00000000" w:rsidRDefault="00000000" w:rsidRPr="00000000" w14:paraId="00000040">
      <w:pPr>
        <w:widowControl w:val="0"/>
        <w:rPr>
          <w:shd w:fill="fff2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Apprenez-en davantage sur ces programmes et d’autres offres de MindWell en novembre en vous connectant au Cours en direct&gt;&gt;&gt;</w:t>
      </w:r>
    </w:p>
    <w:p w:rsidR="00000000" w:rsidDel="00000000" w:rsidP="00000000" w:rsidRDefault="00000000" w:rsidRPr="00000000" w14:paraId="0000004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[Hyperlink: YourCustomMindWellLink/</w:t>
      </w:r>
      <w:hyperlink r:id="rId7">
        <w:r w:rsidDel="00000000" w:rsidR="00000000" w:rsidRPr="00000000">
          <w:rPr>
            <w:shd w:fill="fff2cc" w:val="clear"/>
            <w:rtl w:val="0"/>
          </w:rPr>
          <w:t xml:space="preserve">liveclasses</w:t>
        </w:r>
      </w:hyperlink>
      <w:r w:rsidDel="00000000" w:rsidR="00000000" w:rsidRPr="00000000">
        <w:rPr>
          <w:shd w:fill="fff2cc" w:val="clear"/>
          <w:rtl w:val="0"/>
        </w:rPr>
        <w:t xml:space="preserve">] </w:t>
      </w:r>
    </w:p>
    <w:p w:rsidR="00000000" w:rsidDel="00000000" w:rsidP="00000000" w:rsidRDefault="00000000" w:rsidRPr="00000000" w14:paraId="00000045">
      <w:pPr>
        <w:widowControl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widowControl w:val="0"/>
        <w:rPr>
          <w:shd w:fill="fff2cc" w:val="clear"/>
        </w:rPr>
      </w:pPr>
      <w:r w:rsidDel="00000000" w:rsidR="00000000" w:rsidRPr="00000000">
        <w:rPr>
          <w:rtl w:val="0"/>
        </w:rPr>
        <w:t xml:space="preserve">Vous n’avez pas encore de compte? </w:t>
      </w:r>
      <w:r w:rsidDel="00000000" w:rsidR="00000000" w:rsidRPr="00000000">
        <w:rPr>
          <w:shd w:fill="fff2cc" w:val="clear"/>
          <w:rtl w:val="0"/>
        </w:rPr>
        <w:t xml:space="preserve">Inscrivez-vous ici &gt;&gt;&gt;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shd w:fill="fff2cc" w:val="clear"/>
          <w:rtl w:val="0"/>
        </w:rPr>
        <w:t xml:space="preserve">Hyperlink: YourCustomMindWellLink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48">
      <w:pPr>
        <w:widowControl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9">
      <w:pPr>
        <w:widowControl w:val="0"/>
        <w:rPr/>
      </w:pPr>
      <w:r w:rsidDel="00000000" w:rsidR="00000000" w:rsidRPr="00000000">
        <w:rPr>
          <w:rtl w:val="0"/>
        </w:rPr>
        <w:t xml:space="preserve">CTA : Connectez-vous maintenant</w:t>
      </w:r>
    </w:p>
    <w:p w:rsidR="00000000" w:rsidDel="00000000" w:rsidP="00000000" w:rsidRDefault="00000000" w:rsidRPr="00000000" w14:paraId="0000004A">
      <w:pPr>
        <w:widowControl w:val="0"/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B">
      <w:pPr>
        <w:widowControl w:val="0"/>
        <w:rPr/>
      </w:pPr>
      <w:r w:rsidDel="00000000" w:rsidR="00000000" w:rsidRPr="00000000">
        <w:rPr>
          <w:rtl w:val="0"/>
        </w:rPr>
        <w:t xml:space="preserve">De nouveaux programmes seront bientôt mis à jour. Restez à l’affût!</w:t>
      </w:r>
    </w:p>
    <w:p w:rsidR="00000000" w:rsidDel="00000000" w:rsidP="00000000" w:rsidRDefault="00000000" w:rsidRPr="00000000" w14:paraId="0000004C">
      <w:pPr>
        <w:widowControl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**MindWell est un service qui vous est offert par ___</w:t>
      </w:r>
      <w:r w:rsidDel="00000000" w:rsidR="00000000" w:rsidRPr="00000000">
        <w:rPr>
          <w:i w:val="1"/>
          <w:rtl w:val="0"/>
        </w:rPr>
        <w:t xml:space="preserve">(insérez le nom de votre entreprise ici)___. </w:t>
      </w:r>
      <w:r w:rsidDel="00000000" w:rsidR="00000000" w:rsidRPr="00000000">
        <w:rPr>
          <w:rtl w:val="0"/>
        </w:rPr>
        <w:t xml:space="preserve">Si vous n’avez pas encore de compte, inscrivez-vous gratuitement ici : ______</w:t>
      </w:r>
      <w:r w:rsidDel="00000000" w:rsidR="00000000" w:rsidRPr="00000000">
        <w:rPr>
          <w:shd w:fill="fff2cc" w:val="clear"/>
          <w:rtl w:val="0"/>
        </w:rPr>
        <w:t xml:space="preserve">(lien)</w:t>
      </w:r>
      <w:r w:rsidDel="00000000" w:rsidR="00000000" w:rsidRPr="00000000">
        <w:rPr>
          <w:rtl w:val="0"/>
        </w:rPr>
        <w:t xml:space="preserve">__________ **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shd w:fill="fff2cc" w:val="clear"/>
          <w:rtl w:val="0"/>
        </w:rPr>
        <w:t xml:space="preserve">Hyperlink: YourCustomMindWellLink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4F">
      <w:pPr>
        <w:pStyle w:val="Heading2"/>
        <w:rPr>
          <w:color w:val="76a5af"/>
        </w:rPr>
      </w:pPr>
      <w:bookmarkStart w:colFirst="0" w:colLast="0" w:name="_heading=h.30j0zll" w:id="1"/>
      <w:bookmarkEnd w:id="1"/>
      <w:r w:rsidDel="00000000" w:rsidR="00000000" w:rsidRPr="00000000">
        <w:rPr>
          <w:color w:val="76a5af"/>
          <w:rtl w:val="0"/>
        </w:rPr>
        <w:t xml:space="preserve">Shorter Text </w:t>
      </w:r>
    </w:p>
    <w:p w:rsidR="00000000" w:rsidDel="00000000" w:rsidP="00000000" w:rsidRDefault="00000000" w:rsidRPr="00000000" w14:paraId="00000050">
      <w:pPr>
        <w:rPr>
          <w:color w:val="76a5af"/>
        </w:rPr>
      </w:pPr>
      <w:r w:rsidDel="00000000" w:rsidR="00000000" w:rsidRPr="00000000">
        <w:rPr>
          <w:color w:val="76a5af"/>
          <w:rtl w:val="0"/>
        </w:rPr>
        <w:t xml:space="preserve">(to Add to Email or Use on Intranet)</w:t>
      </w:r>
    </w:p>
    <w:p w:rsidR="00000000" w:rsidDel="00000000" w:rsidP="00000000" w:rsidRDefault="00000000" w:rsidRPr="00000000" w14:paraId="00000051">
      <w:pPr>
        <w:rPr>
          <w:color w:val="76a5af"/>
        </w:rPr>
      </w:pPr>
      <w:r w:rsidDel="00000000" w:rsidR="00000000" w:rsidRPr="00000000">
        <w:rPr>
          <w:color w:val="76a5af"/>
          <w:rtl w:val="0"/>
        </w:rPr>
        <w:t xml:space="preserve">(or use image included below) </w:t>
      </w:r>
    </w:p>
    <w:p w:rsidR="00000000" w:rsidDel="00000000" w:rsidP="00000000" w:rsidRDefault="00000000" w:rsidRPr="00000000" w14:paraId="0000005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Novembre chez MindWell</w:t>
      </w:r>
    </w:p>
    <w:p w:rsidR="00000000" w:rsidDel="00000000" w:rsidP="00000000" w:rsidRDefault="00000000" w:rsidRPr="00000000" w14:paraId="00000054">
      <w:pPr>
        <w:widowControl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5">
      <w:pPr>
        <w:widowControl w:val="0"/>
        <w:rPr/>
      </w:pPr>
      <w:r w:rsidDel="00000000" w:rsidR="00000000" w:rsidRPr="00000000">
        <w:rPr>
          <w:rtl w:val="0"/>
        </w:rPr>
        <w:t xml:space="preserve">Améliorez tous les aspects de votre vie grâce aux programmes et cours de MindWell.</w:t>
      </w:r>
    </w:p>
    <w:p w:rsidR="00000000" w:rsidDel="00000000" w:rsidP="00000000" w:rsidRDefault="00000000" w:rsidRPr="00000000" w14:paraId="0000005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Construire un système de gestion financière solide</w:t>
      </w:r>
    </w:p>
    <w:p w:rsidR="00000000" w:rsidDel="00000000" w:rsidP="00000000" w:rsidRDefault="00000000" w:rsidRPr="00000000" w14:paraId="00000058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  <w:t xml:space="preserve">Apprenez à créer un système d'épargne et de dépenses simple et efficace qui vous aide à vous sentir en contrôle et à prendre de l'avance financièrement.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*Cours en anglais sous-titré en français 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La santé financière de la réussite à l’épanouissement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  <w:t xml:space="preserve">Explorez la distinction entre « être », « faire » et « avoir », ainsi que la différence entre l'accomplissement et l'épanouissement.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*Cours en anglais sous-titré en français </w:t>
      </w:r>
    </w:p>
    <w:p w:rsidR="00000000" w:rsidDel="00000000" w:rsidP="00000000" w:rsidRDefault="00000000" w:rsidRPr="00000000" w14:paraId="00000060">
      <w:pPr>
        <w:widowControl w:val="0"/>
        <w:spacing w:lin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Le Pilates et l'économie du mouvement</w:t>
      </w:r>
    </w:p>
    <w:p w:rsidR="00000000" w:rsidDel="00000000" w:rsidP="00000000" w:rsidRDefault="00000000" w:rsidRPr="00000000" w14:paraId="00000062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  <w:t xml:space="preserve">Découvrez comment « budgéter » votre effort, relâcher les tensions inutiles et cultiver un mouvement à la fois efficace et durable.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*Cours en anglais sous-titré en français </w:t>
      </w:r>
    </w:p>
    <w:p w:rsidR="00000000" w:rsidDel="00000000" w:rsidP="00000000" w:rsidRDefault="00000000" w:rsidRPr="00000000" w14:paraId="00000065">
      <w:pPr>
        <w:widowControl w:val="0"/>
        <w:spacing w:line="276" w:lineRule="auto"/>
        <w:ind w:right="14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La respiration au service de la consommation consciente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b w:val="1"/>
        </w:rPr>
      </w:pPr>
      <w:r w:rsidDel="00000000" w:rsidR="00000000" w:rsidRPr="00000000">
        <w:rPr>
          <w:rtl w:val="0"/>
        </w:rPr>
        <w:t xml:space="preserve">Cette séance vous aide à réfléchir à des choix basés sur des valeurs, à réduire le stress lié à l'argent et à bâtir une relation plus ancrée avec les décisions financières.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/>
      </w:pPr>
      <w:r w:rsidDel="00000000" w:rsidR="00000000" w:rsidRPr="00000000">
        <w:rPr>
          <w:i w:val="1"/>
          <w:rtl w:val="0"/>
        </w:rPr>
        <w:t xml:space="preserve">*Cours en anglais sous-titré en français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76" w:lineRule="auto"/>
        <w:ind w:left="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Inscrivez-vous à ces programmes en utilisant votre </w:t>
      </w:r>
      <w:r w:rsidDel="00000000" w:rsidR="00000000" w:rsidRPr="00000000">
        <w:rPr>
          <w:shd w:fill="fff2cc" w:val="clear"/>
          <w:rtl w:val="0"/>
        </w:rPr>
        <w:t xml:space="preserve">compte MindWell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6D">
      <w:pPr>
        <w:rPr>
          <w:shd w:fill="fff2cc" w:val="clear"/>
        </w:rPr>
      </w:pPr>
      <w:r w:rsidDel="00000000" w:rsidR="00000000" w:rsidRPr="00000000">
        <w:rPr>
          <w:shd w:fill="fff2cc" w:val="clear"/>
          <w:rtl w:val="0"/>
        </w:rPr>
        <w:t xml:space="preserve">[Hyperlink: YourCustomMindWellLink/</w:t>
      </w:r>
      <w:hyperlink r:id="rId8">
        <w:r w:rsidDel="00000000" w:rsidR="00000000" w:rsidRPr="00000000">
          <w:rPr>
            <w:sz w:val="23"/>
            <w:szCs w:val="23"/>
            <w:shd w:fill="fff2cc" w:val="clear"/>
            <w:rtl w:val="0"/>
          </w:rPr>
          <w:t xml:space="preserve">vueLogin</w:t>
        </w:r>
      </w:hyperlink>
      <w:r w:rsidDel="00000000" w:rsidR="00000000" w:rsidRPr="00000000">
        <w:rPr>
          <w:shd w:fill="fff2cc" w:val="clear"/>
          <w:rtl w:val="0"/>
        </w:rPr>
        <w:t xml:space="preserve">]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Vous n’avez pas de compte? </w:t>
      </w:r>
      <w:r w:rsidDel="00000000" w:rsidR="00000000" w:rsidRPr="00000000">
        <w:rPr>
          <w:shd w:fill="fff2cc" w:val="clear"/>
          <w:rtl w:val="0"/>
        </w:rPr>
        <w:t xml:space="preserve">Inscrivez-vous aujourd’hui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shd w:fill="fff2cc" w:val="clear"/>
          <w:rtl w:val="0"/>
        </w:rPr>
        <w:t xml:space="preserve">[Hyperlink: YourCustomMindWellLink]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57438" cy="491658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57438" cy="4916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pp.mindwellu.com/liveclasses" TargetMode="External"/><Relationship Id="rId8" Type="http://schemas.openxmlformats.org/officeDocument/2006/relationships/hyperlink" Target="https://app.mindwellu.com/vueLogin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pVmXOe2seZgUVv2i/vIGqHgPOw==">CgMxLjAyDmguYjhjODMybzBveTQ0MgloLjMwajB6bGw4AHIhMXdfbnVxUGNDTk9PamZEM2UzTHgtQTJhSnlia2tBVW1S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